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51" w:rsidRPr="00136151" w:rsidRDefault="00136151" w:rsidP="00136151">
      <w:pPr>
        <w:spacing w:after="120" w:line="288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13615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Профилактика травматизма </w:t>
      </w:r>
    </w:p>
    <w:p w:rsidR="00136151" w:rsidRPr="00136151" w:rsidRDefault="00136151" w:rsidP="00136151">
      <w:pPr>
        <w:shd w:val="clear" w:color="auto" w:fill="E5F1FB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163A0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b/>
          <w:bCs/>
          <w:color w:val="3163A0"/>
          <w:sz w:val="24"/>
          <w:szCs w:val="24"/>
          <w:lang w:eastAsia="ru-RU"/>
        </w:rPr>
        <w:t>Многих серьезных травм можно избежать, если родители и воспитатели будут внимательно следить за своими детьми и заботиться о том, чтобы их окружение было безопасным. Взрослые обязаны предупреждать возможные риски и ограждать детей от них.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травм дети получают дома; многих из них можно избежать.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травм, которые дети могут получить дома, и их причины:</w:t>
      </w:r>
    </w:p>
    <w:p w:rsidR="00136151" w:rsidRPr="00136151" w:rsidRDefault="00136151" w:rsidP="0013615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136151" w:rsidRPr="00136151" w:rsidRDefault="00136151" w:rsidP="001361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с кровати, окна, стола и ступенек;</w:t>
      </w:r>
    </w:p>
    <w:p w:rsidR="00136151" w:rsidRPr="00136151" w:rsidRDefault="00136151" w:rsidP="001361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 от мелких предметов (монет, пуговиц, гаек и др.);</w:t>
      </w:r>
    </w:p>
    <w:p w:rsidR="00136151" w:rsidRPr="00136151" w:rsidRDefault="00136151" w:rsidP="001361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136151" w:rsidRPr="00136151" w:rsidRDefault="00136151" w:rsidP="001361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втыкания</w:t>
      </w:r>
      <w:proofErr w:type="spellEnd"/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136151" w:rsidRPr="00136151" w:rsidRDefault="00136151" w:rsidP="0013615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Ожоги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Ожогов можно избежать, если:</w:t>
      </w:r>
    </w:p>
    <w:p w:rsidR="00136151" w:rsidRPr="00136151" w:rsidRDefault="00136151" w:rsidP="001361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детей подальше от горячей плиты, пищи и утюга;</w:t>
      </w:r>
    </w:p>
    <w:p w:rsidR="00136151" w:rsidRPr="00136151" w:rsidRDefault="00136151" w:rsidP="001361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136151" w:rsidRPr="00136151" w:rsidRDefault="00136151" w:rsidP="001361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детей подальше от открытого огня, пламени свечи, костров, взрывов петард;</w:t>
      </w:r>
    </w:p>
    <w:p w:rsidR="00136151" w:rsidRPr="00136151" w:rsidRDefault="00136151" w:rsidP="001361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136151" w:rsidRPr="00136151" w:rsidRDefault="00136151" w:rsidP="0013615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Падения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136151" w:rsidRPr="00136151" w:rsidRDefault="00136151" w:rsidP="001361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разрешать детям лазить в опасных местах;</w:t>
      </w:r>
    </w:p>
    <w:p w:rsidR="00136151" w:rsidRPr="00136151" w:rsidRDefault="00136151" w:rsidP="001361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ограждения на ступеньках, окнах и балконах.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136151" w:rsidRPr="00136151" w:rsidRDefault="00136151" w:rsidP="0013615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Удушье от малых предметов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136151" w:rsidRPr="00136151" w:rsidRDefault="00B146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Кашель у ребенка: причины и лечение" w:history="1">
        <w:r w:rsidR="00136151" w:rsidRPr="00136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Кашель</w:t>
        </w:r>
      </w:hyperlink>
      <w:r w:rsidR="00136151"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136151" w:rsidRPr="00136151" w:rsidRDefault="00136151" w:rsidP="0013615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Отравление бытовыми химическими веществами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Электрические провода должны быть недоступны детям - обнаженные провода представляют для них особую опасность.</w:t>
      </w:r>
    </w:p>
    <w:p w:rsidR="00136151" w:rsidRPr="00136151" w:rsidRDefault="00136151" w:rsidP="0013615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Поражение электрическим током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136151" w:rsidRPr="00136151" w:rsidRDefault="00136151" w:rsidP="00136151">
      <w:pPr>
        <w:shd w:val="clear" w:color="auto" w:fill="E5F1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63A0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b/>
          <w:bCs/>
          <w:color w:val="3163A0"/>
          <w:sz w:val="24"/>
          <w:szCs w:val="24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утонуть менее чем за две минуты даже в небольшом количестве воды, поэтому их никогда не следует оставлять одних в воде или близ воды.</w:t>
      </w:r>
    </w:p>
    <w:p w:rsidR="00136151" w:rsidRPr="00136151" w:rsidRDefault="00136151" w:rsidP="001361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закрывать колодцы, ванны, ведра с водой.</w:t>
      </w:r>
    </w:p>
    <w:p w:rsidR="00136151" w:rsidRPr="00136151" w:rsidRDefault="00136151" w:rsidP="001361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нужно учить плавать, начиная с раннего возраста.</w:t>
      </w:r>
    </w:p>
    <w:p w:rsidR="00136151" w:rsidRPr="00136151" w:rsidRDefault="00136151" w:rsidP="001361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знать, что нельзя плавать без присмотра взрослых.</w:t>
      </w:r>
    </w:p>
    <w:p w:rsidR="00136151" w:rsidRPr="00136151" w:rsidRDefault="00136151" w:rsidP="00136151">
      <w:pPr>
        <w:shd w:val="clear" w:color="auto" w:fill="E5F1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63A0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b/>
          <w:bCs/>
          <w:color w:val="3163A0"/>
          <w:sz w:val="24"/>
          <w:szCs w:val="24"/>
          <w:lang w:eastAsia="ru-RU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дети не думают об опасности, когда выбегают на дорогу, поэтому необходимо следить за ними.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нельзя играть возле дороги, особенно с мячом.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должны знать и соблюдать следующие правила, когда переходят дорогу:</w:t>
      </w:r>
    </w:p>
    <w:p w:rsidR="00136151" w:rsidRPr="00136151" w:rsidRDefault="00136151" w:rsidP="001361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 на обочине;</w:t>
      </w:r>
    </w:p>
    <w:p w:rsidR="00136151" w:rsidRPr="00136151" w:rsidRDefault="00136151" w:rsidP="001361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 обе стороны;</w:t>
      </w:r>
    </w:p>
    <w:p w:rsidR="00136151" w:rsidRPr="00136151" w:rsidRDefault="00136151" w:rsidP="001361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136151" w:rsidRPr="00136151" w:rsidRDefault="00136151" w:rsidP="001361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дорогу, держаться за руку взрослого или ребенка старшего возраста;</w:t>
      </w:r>
    </w:p>
    <w:p w:rsidR="00136151" w:rsidRPr="00136151" w:rsidRDefault="00136151" w:rsidP="001361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идти, но ни в коем случае не бежать;</w:t>
      </w:r>
    </w:p>
    <w:p w:rsidR="00136151" w:rsidRPr="00136151" w:rsidRDefault="00136151" w:rsidP="001361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только в установленных местах на зеленый сигнал светофора.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 детей необходимо научить присматривать за младшими.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</w:p>
    <w:p w:rsidR="00136151" w:rsidRPr="00B14651" w:rsidRDefault="00136151" w:rsidP="0013615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151" w:rsidRPr="00B14651" w:rsidRDefault="00136151" w:rsidP="0013615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151" w:rsidRPr="00136151" w:rsidRDefault="00136151" w:rsidP="0013615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Оказание первой помощи</w:t>
      </w:r>
    </w:p>
    <w:tbl>
      <w:tblPr>
        <w:tblW w:w="5000" w:type="pct"/>
        <w:tblCellSpacing w:w="15" w:type="dxa"/>
        <w:shd w:val="clear" w:color="auto" w:fill="FAFAD8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49"/>
      </w:tblGrid>
      <w:tr w:rsidR="00136151" w:rsidRPr="00136151" w:rsidTr="00136151">
        <w:trPr>
          <w:tblCellSpacing w:w="15" w:type="dxa"/>
        </w:trPr>
        <w:tc>
          <w:tcPr>
            <w:tcW w:w="0" w:type="auto"/>
            <w:shd w:val="clear" w:color="auto" w:fill="FAFAD8"/>
            <w:vAlign w:val="center"/>
            <w:hideMark/>
          </w:tcPr>
          <w:p w:rsidR="00136151" w:rsidRPr="00136151" w:rsidRDefault="00136151" w:rsidP="0013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помощь при ожогах</w:t>
            </w:r>
          </w:p>
        </w:tc>
      </w:tr>
    </w:tbl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одежда ребенка воспламенилась, быстро оберните его одеялом или другой одеждой, чтобы погасить пламя.</w:t>
      </w:r>
    </w:p>
    <w:p w:rsidR="00136151" w:rsidRPr="00136151" w:rsidRDefault="00136151" w:rsidP="00136151">
      <w:pPr>
        <w:shd w:val="clear" w:color="auto" w:fill="E5F1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63A0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b/>
          <w:bCs/>
          <w:color w:val="3163A0"/>
          <w:sz w:val="24"/>
          <w:szCs w:val="24"/>
          <w:lang w:eastAsia="ru-RU"/>
        </w:rPr>
        <w:t>Каждый родитель и все члены семьи должны уметь оказать ребенку первую помощь при несчастных случаях.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охладите место ожога с помощью большого количества чистой холодной воды. Бывает, что полное охлаждение ожога длится полчаса.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место ожога чистым и сухим, закройте его чистой неплотной повязкой. Если ожог больше, чем большая монета или начинает покрываться пузырями, немедленно отвезите ребенка в медицинское учреждение. Не вскрывайте пузыри - они защищают пораженное место.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старайтесь оторвать то, что прилипло к месту ожога. Не прикладывайте к месту ожога ничего, кроме холодной воды.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ребенку выпить фруктового сока или воды.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домашней </w:t>
      </w:r>
      <w:hyperlink r:id="rId7" w:tooltip="Аптечка в дорогу: советы врача" w:history="1">
        <w:r w:rsidRPr="00136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аптечке</w:t>
        </w:r>
      </w:hyperlink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иметь специальные средства для наружного применения, предназначенные для самопомощи при ожогах.</w:t>
      </w:r>
    </w:p>
    <w:tbl>
      <w:tblPr>
        <w:tblW w:w="5000" w:type="pct"/>
        <w:tblCellSpacing w:w="15" w:type="dxa"/>
        <w:shd w:val="clear" w:color="auto" w:fill="FAFAD8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49"/>
      </w:tblGrid>
      <w:tr w:rsidR="00136151" w:rsidRPr="00136151" w:rsidTr="00136151">
        <w:trPr>
          <w:tblCellSpacing w:w="15" w:type="dxa"/>
        </w:trPr>
        <w:tc>
          <w:tcPr>
            <w:tcW w:w="0" w:type="auto"/>
            <w:shd w:val="clear" w:color="auto" w:fill="FAFAD8"/>
            <w:vAlign w:val="center"/>
            <w:hideMark/>
          </w:tcPr>
          <w:p w:rsidR="00136151" w:rsidRPr="00136151" w:rsidRDefault="00136151" w:rsidP="0013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помощь при поражении электрическим током</w:t>
            </w:r>
          </w:p>
        </w:tc>
      </w:tr>
    </w:tbl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поражен электрическим током или получил ожоги от него, прежде </w:t>
      </w:r>
      <w:proofErr w:type="gramStart"/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отключите электричество и только после этого оказывайте первую помощь ребенку. Если ребенок без сознания, держите его в тепле и немедленно обратитесь за медицинской помощью.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ребенку тяжело дышать или он не дышит, положите его на спину ровно, немного приподняв голову. Закройте ноздри ребенка и энергично вдыхайте ему в рот, чтобы грудь ребенка поднималась. Сосчитайте до трех и повторите процедуру. Повторяйте до тех пор, пока дыхание не восстановится.</w:t>
      </w:r>
    </w:p>
    <w:tbl>
      <w:tblPr>
        <w:tblW w:w="5000" w:type="pct"/>
        <w:tblCellSpacing w:w="15" w:type="dxa"/>
        <w:shd w:val="clear" w:color="auto" w:fill="FAFAD8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49"/>
      </w:tblGrid>
      <w:tr w:rsidR="00136151" w:rsidRPr="00136151" w:rsidTr="00136151">
        <w:trPr>
          <w:tblCellSpacing w:w="15" w:type="dxa"/>
        </w:trPr>
        <w:tc>
          <w:tcPr>
            <w:tcW w:w="0" w:type="auto"/>
            <w:shd w:val="clear" w:color="auto" w:fill="FAFAD8"/>
            <w:vAlign w:val="center"/>
            <w:hideMark/>
          </w:tcPr>
          <w:p w:rsidR="00136151" w:rsidRPr="00136151" w:rsidRDefault="00136151" w:rsidP="0013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помощь при падениях и несчастных случаях на дороге</w:t>
            </w:r>
          </w:p>
        </w:tc>
      </w:tr>
    </w:tbl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головы, позвоночника и шеи могут вызвать паралич и представляют серьезную угрозу для жизни. Ограничьте подвижность головы и спины, избегайте любых сгибов позвоночника, чтобы предотвратить дополнительные повреждения, и вызовите скорую медицинскую помощь.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не может двигаться или испытывает острую боль, скорее всего, у него перелом костей. Зафиксируйте место перелома шиной или подручным материалом, после чего вызовите скорую медицинскую помощь.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без сознания, держите его в тепле и вызовите скорую медицинскую помощь.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ушибах и растяжениях погрузите пораженные места в холодную воду или приложите на 15 минут лед. Лед предварительно положите в целлофановый </w:t>
      </w:r>
      <w:proofErr w:type="gramStart"/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</w:t>
      </w:r>
      <w:proofErr w:type="gramEnd"/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оберните махровым полотенцем. При необходимости повторите процедуру, Холод уменьшит боль и снимет </w:t>
      </w:r>
      <w:hyperlink r:id="rId8" w:tooltip="Отёки при беременности" w:history="1">
        <w:r w:rsidRPr="00136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отеки</w:t>
        </w:r>
      </w:hyperlink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Успокойте ребенка.</w:t>
      </w:r>
    </w:p>
    <w:tbl>
      <w:tblPr>
        <w:tblW w:w="5000" w:type="pct"/>
        <w:tblCellSpacing w:w="15" w:type="dxa"/>
        <w:shd w:val="clear" w:color="auto" w:fill="FAFAD8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49"/>
      </w:tblGrid>
      <w:tr w:rsidR="00136151" w:rsidRPr="00136151" w:rsidTr="00136151">
        <w:trPr>
          <w:tblCellSpacing w:w="15" w:type="dxa"/>
        </w:trPr>
        <w:tc>
          <w:tcPr>
            <w:tcW w:w="0" w:type="auto"/>
            <w:shd w:val="clear" w:color="auto" w:fill="FAFAD8"/>
            <w:vAlign w:val="center"/>
            <w:hideMark/>
          </w:tcPr>
          <w:p w:rsidR="00136151" w:rsidRPr="00136151" w:rsidRDefault="00136151" w:rsidP="0013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помощь при порезах и ранах</w:t>
            </w:r>
          </w:p>
        </w:tc>
      </w:tr>
    </w:tbl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небольших порезах и ранах: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Промойте рану 3%-ной перекисью водорода, а при ее отсутствии - чистой (по возможности кипяченой охлажденной) водой с мылом.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Высушите кожу вокруг раны, обработайте йодом.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рану чистой марлей и наложите повязку.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серьезных порезах и ранах: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кусочек стекла или другого предмета застрял в ране, не старайтесь удалить его. Это может привести к кровотечению или большому повреждению тканей.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сильное кровотечение, поднимите пораженное место выше уровня груди и плотно прижмите рану (или место рядом с ней) подушкой или мягким свертком из чистой ткани. Продолжайте держать сверток или подушку, пока кровотечение не прекратится.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кладите веществ растительного или животного происхождения на рану, поскольку это может вызвать инфицирование.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Наложите на рану повязку. Повязка не должна быть слишком тугой.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Отвезите ребенка в больницу или вызовите скорую медицинскую помощь. Спросите медицинского работника, надо ли сделать ребенку прививку от столбняка.</w:t>
      </w:r>
    </w:p>
    <w:tbl>
      <w:tblPr>
        <w:tblW w:w="5000" w:type="pct"/>
        <w:tblCellSpacing w:w="15" w:type="dxa"/>
        <w:shd w:val="clear" w:color="auto" w:fill="FAFAD8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49"/>
      </w:tblGrid>
      <w:tr w:rsidR="00136151" w:rsidRPr="00136151" w:rsidTr="00136151">
        <w:trPr>
          <w:tblCellSpacing w:w="15" w:type="dxa"/>
        </w:trPr>
        <w:tc>
          <w:tcPr>
            <w:tcW w:w="0" w:type="auto"/>
            <w:shd w:val="clear" w:color="auto" w:fill="FAFAD8"/>
            <w:vAlign w:val="center"/>
            <w:hideMark/>
          </w:tcPr>
          <w:p w:rsidR="00136151" w:rsidRPr="00136151" w:rsidRDefault="00136151" w:rsidP="0013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помощь при удушье</w:t>
            </w:r>
          </w:p>
        </w:tc>
      </w:tr>
    </w:tbl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подозрение на повреждение шеи или головы, не двигайте голову ребенка.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ребенку тяжело дышать или он не дышит, положите его на спину ровно, немного подняв голову. Держите ноздри ребенка закрытыми и вдыхайте ему в рот, делая искусственное дыхание. Повторяйте процедуру, пока ребенок не начнет дышать.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дышит, но находится без сознания, переверните его на бок, чтобы язык не мешал дышать.</w:t>
      </w:r>
    </w:p>
    <w:p w:rsidR="00136151" w:rsidRPr="00136151" w:rsidRDefault="00136151" w:rsidP="00B1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скорую медицинскую помощь.</w:t>
      </w:r>
    </w:p>
    <w:tbl>
      <w:tblPr>
        <w:tblW w:w="5000" w:type="pct"/>
        <w:tblCellSpacing w:w="15" w:type="dxa"/>
        <w:shd w:val="clear" w:color="auto" w:fill="FAFAD8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849"/>
      </w:tblGrid>
      <w:tr w:rsidR="00136151" w:rsidRPr="00136151" w:rsidTr="00136151">
        <w:trPr>
          <w:tblCellSpacing w:w="15" w:type="dxa"/>
        </w:trPr>
        <w:tc>
          <w:tcPr>
            <w:tcW w:w="0" w:type="auto"/>
            <w:shd w:val="clear" w:color="auto" w:fill="FAFAD8"/>
            <w:vAlign w:val="center"/>
            <w:hideMark/>
          </w:tcPr>
          <w:p w:rsidR="00136151" w:rsidRPr="00136151" w:rsidRDefault="00136151" w:rsidP="0013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136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помощь при отравлении</w:t>
            </w:r>
          </w:p>
        </w:tc>
      </w:tr>
    </w:tbl>
    <w:bookmarkEnd w:id="0"/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проглотил яд, не старайтесь вызвать рвоту, поскольку это может только осложнить положение.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яд попал на одежду или кожу ребенка, снимите одежду и промойте большим количеством воды. Несколько раз тщательно промойте кожу ребенка с мылом.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яд попал в глаза, промывайте их чистой </w:t>
      </w:r>
      <w:proofErr w:type="gramStart"/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</w:t>
      </w:r>
      <w:proofErr w:type="gramEnd"/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меньшей мере в течение 10 минут.</w:t>
      </w:r>
    </w:p>
    <w:p w:rsidR="00136151" w:rsidRPr="00136151" w:rsidRDefault="00136151" w:rsidP="0013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отвезите ребенка в больницу или вызовите скорую медицинскую помощь. Возьмите с собой образец ядовитого вещества или лекарства, которое принял ребенок, или емкость, в которой оно находилось.</w:t>
      </w:r>
      <w:r w:rsidRPr="00136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Ожидая помощи, держите ребенка в покое.</w:t>
      </w:r>
    </w:p>
    <w:p w:rsidR="00205BC9" w:rsidRDefault="00205BC9" w:rsidP="00136151">
      <w:pPr>
        <w:spacing w:after="0"/>
      </w:pPr>
    </w:p>
    <w:sectPr w:rsidR="00205BC9" w:rsidSect="0013615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194"/>
    <w:multiLevelType w:val="multilevel"/>
    <w:tmpl w:val="3808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F206F"/>
    <w:multiLevelType w:val="multilevel"/>
    <w:tmpl w:val="1306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27A55"/>
    <w:multiLevelType w:val="multilevel"/>
    <w:tmpl w:val="DB0C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A4899"/>
    <w:multiLevelType w:val="multilevel"/>
    <w:tmpl w:val="8F60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42BD6"/>
    <w:multiLevelType w:val="multilevel"/>
    <w:tmpl w:val="D3E2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74"/>
    <w:rsid w:val="00136151"/>
    <w:rsid w:val="00205BC9"/>
    <w:rsid w:val="00853F74"/>
    <w:rsid w:val="00B1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46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5186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6680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80086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638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Oteki-pri-beremennos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7ya.ru/article/Aptechka-v-dorogu-sovety-vrach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Kashel-u-rebenka-prichiny-i-leche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Ssch11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5</dc:creator>
  <cp:keywords/>
  <dc:description/>
  <cp:lastModifiedBy>Пользователь</cp:lastModifiedBy>
  <cp:revision>3</cp:revision>
  <dcterms:created xsi:type="dcterms:W3CDTF">2014-04-02T12:56:00Z</dcterms:created>
  <dcterms:modified xsi:type="dcterms:W3CDTF">2014-04-11T08:01:00Z</dcterms:modified>
</cp:coreProperties>
</file>