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74E0" w:rsidRPr="006A74E0" w:rsidRDefault="006A74E0" w:rsidP="006A74E0">
      <w:pPr>
        <w:spacing w:before="120" w:after="120" w:line="36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bookmarkStart w:id="0" w:name="_GoBack"/>
      <w:r w:rsidRPr="006A74E0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Куріння і рак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легенів</w:t>
      </w:r>
    </w:p>
    <w:tbl>
      <w:tblPr>
        <w:tblW w:w="5000" w:type="pct"/>
        <w:tblCellSpacing w:w="0" w:type="dxa"/>
        <w:tblBorders>
          <w:bottom w:val="dotted" w:sz="6" w:space="0" w:color="BBBBBB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415"/>
      </w:tblGrid>
      <w:tr w:rsidR="006A74E0" w:rsidRPr="006A74E0" w:rsidTr="006A74E0">
        <w:trPr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bookmarkEnd w:id="0"/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Більш мільйона чоловік щорічно гинуть від онкологічних захворювань, </w:t>
            </w:r>
            <w:r w:rsidRPr="006A74E0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val="uk-UA" w:eastAsia="ru-RU"/>
              </w:rPr>
              <w:drawing>
                <wp:anchor distT="0" distB="0" distL="0" distR="0" simplePos="0" relativeHeight="251659264" behindDoc="0" locked="0" layoutInCell="1" allowOverlap="0" wp14:anchorId="2B37C4A7" wp14:editId="1580000E">
                  <wp:simplePos x="0" y="0"/>
                  <wp:positionH relativeFrom="column">
                    <wp:posOffset>-303530</wp:posOffset>
                  </wp:positionH>
                  <wp:positionV relativeFrom="line">
                    <wp:posOffset>-386715</wp:posOffset>
                  </wp:positionV>
                  <wp:extent cx="1913890" cy="1913890"/>
                  <wp:effectExtent l="0" t="0" r="0" b="0"/>
                  <wp:wrapSquare wrapText="bothSides"/>
                  <wp:docPr id="1" name="Рисунок 1" descr="http://dietablog.pp.ua/_pu/4/98141910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dietablog.pp.ua/_pu/4/98141910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3890" cy="1913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викликаних курінням. Чи існують чіткі докази зв'язок куріння і раку і чому курці продовжують курити?</w:t>
            </w:r>
          </w:p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Про зв'язок куріння з розвитком раку знає кожен. Численні ЗМІ раз по раз говорять про те, що вдихання тютюнового диму призводить до раку легені, демонструють страшні картинки з історій хвороби відповідних пацієнтів. Тим не менш, ефект від такої «антиреклами» (якщо припустити, що він є) невеликий. Люди або переходять на сигарети з позначкою «</w:t>
            </w:r>
            <w:proofErr w:type="spellStart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Light</w:t>
            </w:r>
            <w:proofErr w:type="spellEnd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», або розцінюють ці дані як статистичне спостереження: «Багато людей курить, багато людей помирає від раку». Не станемо заперечувати, що недовіра до будь-якої інформації з ЗМІ у багатьох співвітчизників не тільки є, але і є одним з набутих навичок виживання. Людям потрібні не тільки рафіновані висновки (наприклад, «куріння викликає рак! Треба кинути курити!»), але докази, обґрунтування, які допоможуть їм зробити обґрунтоване висновок і свій вибір у житті. Приблизно 57% чоловіків і 10% жінок у всьому світі курять. За найскромнішими підрахунками щорічно більше мільйона чоловік гине з причин, пов'язаних з курінням, у кожного третього загиблого онкологічного хворого розвиток захворювання пов'язаний з курінням. Велика частина смертей викликана однією з найбільш небезпечних і найбільш поширених форм раку - рак легені. У 90% пацієнтів розвиток цього захворювання викликане цією шкідливою звичкою. Першими зв'язок раку і куріння описали </w:t>
            </w:r>
            <w:proofErr w:type="spellStart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Dollи</w:t>
            </w:r>
            <w:proofErr w:type="spellEnd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</w:t>
            </w:r>
            <w:proofErr w:type="spellStart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Wynderеще</w:t>
            </w:r>
            <w:proofErr w:type="spellEnd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 1950 році. Точні механізми тоді було неможливо описати, але автори відзначили достовірно більш високий ризик розвитку легенів у курців в порівнянні з некурящими. З об'єктивної точки зору вже цих доказів достатньо, щоб спростувати один із улюблених аргументів курців: «Більшість людей палить, тому більшість хворих на рак легені курять». При </w:t>
            </w: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якісному статистичному аналізі визначається не процентне співвідношення хворих, а індивідуальний ризик розвитку захворювання серед осіб, у яких є або немає цієї шкідливої звички.</w:t>
            </w:r>
          </w:p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Сьогодні докази перейшли вже на молекулярний рівень: вивчені і описані 62 канцерогенних компоненти тютюнового диму, кожен з яких може незалежно призвести до розвитку раку. Всупереч поширеній помилці, серед них немає нікотину. Одним з перших вивчених і найбільш активних канцерогенів тютюнового диму є N-</w:t>
            </w:r>
            <w:proofErr w:type="spellStart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нітрозамін</w:t>
            </w:r>
            <w:proofErr w:type="spellEnd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4-(</w:t>
            </w:r>
            <w:proofErr w:type="spellStart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метилнитрозамино</w:t>
            </w:r>
            <w:proofErr w:type="spellEnd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)-1-(3-пиридил)-1-бутанон (NNK). </w:t>
            </w:r>
            <w:proofErr w:type="spellStart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NNKв</w:t>
            </w:r>
            <w:proofErr w:type="spellEnd"/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 великий концентрації визначається в тканині легенів і в сечі у курців, при цьому повністю речовина з організму не виводиться, а лише накопичується зі збільшенням стажу паління. Метаболіти NNK можуть проникати всередину клітин, зв'язуватися з ДНК і викликати мутації в гені RAS - одному з основних генів, що контролюють ріст і диференціацію клітин. Крім того, NNK стимулює вироблення арахідонової кислоти, яка опосередковано стимулює проліферацію клітин і синтез ДНК. Іншими словами, NNK призводить до активного росту і поділу тих клітин, які повинні залишатися в спокої. Порушення управління життєдіяльністю клітини призводить до накопичення помилок у ДНК, мутації, злоякісного переродження. В експерименті при експозиції 6 мг/кг NNK практично всі лабораторні тварини хворіли на рак. Для людини це відповідає приблизно 40-річного стажу куріння (5). Схожі за принципом механізми дії описані для інших 61 канцерогенних компонентів тютюнового диму, з них 15 міжнародна комісія IARC присвоїла першу категорію небезпеки, тобто повністю вивчений і відтворений в експерименті механізм розвитку раку.</w:t>
            </w:r>
          </w:p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 xml:space="preserve">На сьогоднішній день є достовірні дані про зв'язок куріння не тільки з розвитком раку легенів, але й раку нирки, печінки, шийки матки, підшлункової залози, сечоводів, сечового міхура, пухлин голови та шиї, а також лейкозів і ряду інших злоякісних новоутворень. Ризик підвищується зі збільшенням тривалості куріння і кількості використовуваних сигарет в день. </w:t>
            </w: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lastRenderedPageBreak/>
              <w:t>Припинення куріння запобігає подальше зростання ризику, проте його зниження настає лише через кілька років і ніколи не досягає того рівня, який початково зазначається у некурящих.</w:t>
            </w:r>
          </w:p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Особливо небезпечно куріння під час вагітності. Жінка піддає ризику захворювання не тільки себе, але й дитини. Діти, народжені від жінок, що палять, достовірно частіше хворіють на лейкоз та іншими злоякісними новоутвореннями. Підвищений ризик зберігається і у дітей, які регулярно вдихають тютюновий дим, перебуваючи поруч зі своїми родичами.</w:t>
            </w:r>
          </w:p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Так чому ж люди продовжують палити? З одного боку, виною низька активність державних програм з підтримки здорового способу життя і слабка пропаганда відмови від шкідливих звичок. Напис на пачці цигарок «паління вбиває» більшості людей (а більшість людей недовірливі і скептично ставляться до необґрунтованої інформації) нічого не говорить. Інформація про реальні ризики куріння могла б бути поширена і доступна. Ряд дослідників пов'язують куріння з низьким рівнем освіти. Особи, закінчивши навчання в університеті достовірно менше курять і частіше кидають цю шкідливу звичку. Підвищення рівня освіти населення може сприяти вирішенню цієї проблеми.</w:t>
            </w:r>
          </w:p>
          <w:p w:rsidR="006A74E0" w:rsidRPr="006A74E0" w:rsidRDefault="006A74E0" w:rsidP="006A74E0">
            <w:pPr>
              <w:spacing w:before="120" w:after="120" w:line="360" w:lineRule="auto"/>
              <w:ind w:firstLine="426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6A74E0"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  <w:t>На закінчення слід сказати, що зв'язок куріння з розвитком раку - це лише вершина айсберга. Постійне тривале отруєння організму тютюновим димом може приводити до цілого ряду серцево-судинних та системних захворювань. за рамками нашого проекту. Відмовитися від куріння ніколи не пізно. Ліки від старіння ще не винайдено, але цим способом можна достовірно продовжити собі життя.</w:t>
            </w:r>
          </w:p>
        </w:tc>
      </w:tr>
    </w:tbl>
    <w:p w:rsidR="00F956C4" w:rsidRPr="006A74E0" w:rsidRDefault="00F956C4" w:rsidP="006A74E0">
      <w:pPr>
        <w:spacing w:before="120" w:after="120" w:line="360" w:lineRule="auto"/>
        <w:ind w:firstLine="426"/>
        <w:rPr>
          <w:rFonts w:ascii="Times New Roman" w:hAnsi="Times New Roman" w:cs="Times New Roman"/>
          <w:sz w:val="28"/>
          <w:szCs w:val="28"/>
          <w:lang w:val="uk-UA"/>
        </w:rPr>
      </w:pPr>
    </w:p>
    <w:sectPr w:rsidR="00F956C4" w:rsidRPr="006A74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4E0"/>
    <w:rsid w:val="006A74E0"/>
    <w:rsid w:val="00F95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38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6252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804</Words>
  <Characters>4589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 5</dc:creator>
  <cp:lastModifiedBy>Учитель 5</cp:lastModifiedBy>
  <cp:revision>1</cp:revision>
  <dcterms:created xsi:type="dcterms:W3CDTF">2018-01-31T11:14:00Z</dcterms:created>
  <dcterms:modified xsi:type="dcterms:W3CDTF">2018-01-31T11:22:00Z</dcterms:modified>
</cp:coreProperties>
</file>