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35" w:rsidRPr="007D3D35" w:rsidRDefault="007D3D35" w:rsidP="007D3D35">
      <w:pPr>
        <w:spacing w:after="100" w:afterAutospacing="1" w:line="540" w:lineRule="atLeast"/>
        <w:jc w:val="center"/>
        <w:textAlignment w:val="baseline"/>
        <w:outlineLvl w:val="3"/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</w:pPr>
      <w:proofErr w:type="spellStart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>Нові</w:t>
      </w:r>
      <w:proofErr w:type="spellEnd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>завдання</w:t>
      </w:r>
      <w:proofErr w:type="spellEnd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>психологі</w:t>
      </w:r>
      <w:proofErr w:type="gramStart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>в</w:t>
      </w:r>
      <w:proofErr w:type="spellEnd"/>
      <w:proofErr w:type="gramEnd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 xml:space="preserve"> у </w:t>
      </w:r>
      <w:proofErr w:type="spellStart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>школі</w:t>
      </w:r>
      <w:proofErr w:type="spellEnd"/>
      <w:r w:rsidRPr="007D3D35">
        <w:rPr>
          <w:rFonts w:ascii="Lato-Medium" w:eastAsia="Times New Roman" w:hAnsi="Lato-Medium" w:cs="Arial"/>
          <w:b/>
          <w:color w:val="000000"/>
          <w:sz w:val="56"/>
          <w:szCs w:val="56"/>
          <w:lang w:val="ru-RU" w:eastAsia="ru-RU"/>
        </w:rPr>
        <w:t>:</w:t>
      </w:r>
    </w:p>
    <w:p w:rsidR="007D3D35" w:rsidRPr="007D3D35" w:rsidRDefault="007D3D35" w:rsidP="007D3D35">
      <w:pPr>
        <w:spacing w:after="100" w:afterAutospacing="1" w:line="495" w:lineRule="atLeast"/>
        <w:textAlignment w:val="baseline"/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</w:pPr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 xml:space="preserve">1. </w:t>
      </w:r>
      <w:proofErr w:type="spellStart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>Медіація</w:t>
      </w:r>
      <w:proofErr w:type="spellEnd"/>
    </w:p>
    <w:p w:rsidR="007D3D35" w:rsidRPr="007D3D35" w:rsidRDefault="007D3D35" w:rsidP="007D3D35">
      <w:pPr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Медіатор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посередник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конфлікті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допомагає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досягти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згоди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 Будь-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шкільний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конфлікт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(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протистояння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груп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дітей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колективне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цькування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сварки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серед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педагогів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тощо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) —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вибухонебезпечне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явище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Тож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виявляти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гасити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його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зародку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спосіб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забезпечити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психологічний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комфорт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Донедавна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конфлікти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ставали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роботою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психолога,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лише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коли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вже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сталася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якась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надзвичайна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ситуація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Батьки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застрайкували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не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пускають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класів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дітей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жертву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бул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інгу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відвезли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лікарні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травмами,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вчителька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вдарила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або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той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накинувся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педагога з кулаками…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Фахівцю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знадобляться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додаткові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щодо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роботи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дітьми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підвищеною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агресією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імпульсивними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такими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страждають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депресії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та з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багатьма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іншими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особливостями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7D3D35" w:rsidRPr="007D3D35" w:rsidRDefault="007D3D35" w:rsidP="007D3D35">
      <w:pPr>
        <w:spacing w:after="100" w:afterAutospacing="1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психолог-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медіатор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здобути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саму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репутацію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як у школах США: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незалежна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особа, яка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неупереджено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розбирає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мотиви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аргументи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, а не «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представник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учителі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</w:t>
      </w:r>
      <w:proofErr w:type="spellEnd"/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». Лише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тоді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перебувають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конфліктних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стосунках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почнуть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довіряти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звертатися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заздалегідь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більшості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європейських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країн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психолог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відповідає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шкільний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клімат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змушує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його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допомогою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проф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ілактики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дбати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безпеку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душевний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комфорт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7D3D35" w:rsidRPr="007D3D35" w:rsidRDefault="007D3D35" w:rsidP="007D3D35">
      <w:pPr>
        <w:spacing w:after="100" w:afterAutospacing="1" w:line="495" w:lineRule="atLeast"/>
        <w:textAlignment w:val="baseline"/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</w:pPr>
      <w:r w:rsidRPr="007D3D35"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  <w:t xml:space="preserve">2. </w:t>
      </w:r>
      <w:proofErr w:type="spellStart"/>
      <w:r w:rsidRPr="007D3D35"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  <w:t>Психологічний</w:t>
      </w:r>
      <w:proofErr w:type="spellEnd"/>
      <w:r w:rsidRPr="007D3D35"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  <w:t>супровід</w:t>
      </w:r>
      <w:proofErr w:type="spellEnd"/>
      <w:r w:rsidRPr="007D3D35"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color w:val="FFC104"/>
          <w:sz w:val="36"/>
          <w:szCs w:val="36"/>
          <w:lang w:val="ru-RU" w:eastAsia="ru-RU"/>
        </w:rPr>
        <w:t>інклюзії</w:t>
      </w:r>
      <w:proofErr w:type="spellEnd"/>
    </w:p>
    <w:p w:rsidR="007D3D35" w:rsidRPr="007D3D35" w:rsidRDefault="007D3D35" w:rsidP="007D3D35">
      <w:pPr>
        <w:spacing w:after="100" w:afterAutospacing="1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кожній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школі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фахівець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ідготувати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також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їхніх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батьків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здорової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взаємодії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дитиною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особливими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освітніми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потребами (ООП).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Розмови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тут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замало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Радять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проводити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тренінги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лекторії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семінари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консиліуми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яких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будуть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зруйновані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стереотипи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щодо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спільного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Якщо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ж психолог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увійде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спеціальну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команду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супроводу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дитини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ООП (за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роботу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мають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доплачувати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),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він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забезпечити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психологічний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супровід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консультувати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</w:t>
      </w:r>
      <w:proofErr w:type="spellEnd"/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батьків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щодо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створення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ефективних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умов для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цієї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дитини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Утім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lastRenderedPageBreak/>
        <w:t>фахівець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повинен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виконувати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обов’язки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дефектолога,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тож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власне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заняття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допомога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не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його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сфера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діяльності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7D3D35" w:rsidRPr="007D3D35" w:rsidRDefault="007D3D35" w:rsidP="007D3D35">
      <w:pPr>
        <w:spacing w:after="100" w:afterAutospacing="1" w:line="495" w:lineRule="atLeast"/>
        <w:textAlignment w:val="baseline"/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</w:pPr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 xml:space="preserve">3. </w:t>
      </w:r>
      <w:proofErr w:type="spellStart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>Навчання</w:t>
      </w:r>
      <w:proofErr w:type="spellEnd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>антистресу</w:t>
      </w:r>
      <w:proofErr w:type="spellEnd"/>
    </w:p>
    <w:p w:rsidR="007D3D35" w:rsidRPr="007D3D35" w:rsidRDefault="007D3D35" w:rsidP="00FA0404">
      <w:pPr>
        <w:spacing w:after="420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Психолог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сприяє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збереженню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посиленню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ічного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здоров’я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Ось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здавалося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б,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непідйомне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завдання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зробити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реально не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огортаючи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турботою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кожну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дитину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(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до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речі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не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завжди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зміцню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)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навчаючи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школярів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справлятися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стресом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напругою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Хто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як 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не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фах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івець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розповісти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 те, як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перемогти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тривогу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перед контрольною,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перебороти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негатив,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вплинути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власний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настрій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позбутися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психологічної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втоми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наприкінці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дня.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Використовувати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всі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«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психогігієнічні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штучки»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повинні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вміти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всі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суча</w:t>
      </w:r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сні</w:t>
      </w:r>
      <w:proofErr w:type="spellEnd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діти</w:t>
      </w:r>
      <w:proofErr w:type="spellEnd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починаючи</w:t>
      </w:r>
      <w:proofErr w:type="spellEnd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першачкі</w:t>
      </w:r>
      <w:proofErr w:type="gramStart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</w:t>
      </w:r>
      <w:proofErr w:type="spellEnd"/>
      <w:proofErr w:type="gramEnd"/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7D3D35" w:rsidRPr="007D3D35" w:rsidRDefault="007D3D35" w:rsidP="007D3D35">
      <w:pPr>
        <w:spacing w:after="100" w:afterAutospacing="1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початковій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школі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навички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можна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розвивати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ігровій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формі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ідлітки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зазвичай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самі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цікавляться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різними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техніками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«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управління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собою».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Дитина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стати компетентною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щодо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власної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психіки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хіба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природно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? І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навіть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дивно,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раніше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дітям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ніхто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про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це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не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розповідав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.</w:t>
      </w:r>
    </w:p>
    <w:p w:rsidR="007D3D35" w:rsidRPr="007D3D35" w:rsidRDefault="007D3D35" w:rsidP="007D3D35">
      <w:pPr>
        <w:spacing w:after="100" w:afterAutospacing="1" w:line="495" w:lineRule="atLeast"/>
        <w:textAlignment w:val="baseline"/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</w:pPr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 xml:space="preserve">4. </w:t>
      </w:r>
      <w:proofErr w:type="spellStart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>Допомога</w:t>
      </w:r>
      <w:proofErr w:type="spellEnd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color w:val="C00000"/>
          <w:sz w:val="36"/>
          <w:szCs w:val="36"/>
          <w:lang w:val="ru-RU" w:eastAsia="ru-RU"/>
        </w:rPr>
        <w:t>вчителям</w:t>
      </w:r>
      <w:proofErr w:type="spellEnd"/>
    </w:p>
    <w:p w:rsidR="007D3D35" w:rsidRPr="007D3D35" w:rsidRDefault="007D3D35" w:rsidP="007D3D35">
      <w:pPr>
        <w:spacing w:after="0" w:afterAutospacing="1" w:line="420" w:lineRule="atLeast"/>
        <w:textAlignment w:val="baseline"/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</w:pP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На думку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міністра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науки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Лілії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Гриневич,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щоб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поліпшити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психологічний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стан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, «</w:t>
      </w:r>
      <w:proofErr w:type="spellStart"/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fldChar w:fldCharType="begin"/>
      </w:r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instrText xml:space="preserve"> HYPERLINK "https://mon.gov.ua/ua/news/trivogi-i-radosti-ministra-reformatoraeksklyuziv-z-liliyeyu-grinevich-pro-plani-zavdannya-i-vikliki-nush" \t "_blank" </w:instrText>
      </w:r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fldChar w:fldCharType="separate"/>
      </w:r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шкільні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психологи </w:t>
      </w:r>
      <w:proofErr w:type="spell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мають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</w:t>
      </w:r>
      <w:proofErr w:type="spell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взаємодіяти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не </w:t>
      </w:r>
      <w:proofErr w:type="spell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тільки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з </w:t>
      </w:r>
      <w:proofErr w:type="spell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дітьми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, </w:t>
      </w:r>
      <w:proofErr w:type="gram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а й</w:t>
      </w:r>
      <w:proofErr w:type="gram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з учителями»</w:t>
      </w:r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fldChar w:fldCharType="end"/>
      </w: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У новому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Положенні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вказано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психолог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має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консультувати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надавати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психологічну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допомогу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всім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учасникам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освітнього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процесу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—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робити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таку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собі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психологічну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експертизу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: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сприяти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вчителям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опануванні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та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розробці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інноваційних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освітніх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програм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технологій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Наскільки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педагоги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зможуть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сприймати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психолога як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людину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здатна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допомогти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емоційним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перенапруженням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,</w:t>
      </w:r>
      <w:r w:rsidR="00FA0404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професійним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вигорянням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тощо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?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Поки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невідомо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На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Заході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теж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лише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зараз </w:t>
      </w:r>
      <w:proofErr w:type="spellStart"/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ідійшли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впритул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до </w:t>
      </w:r>
      <w:proofErr w:type="spellStart"/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fldChar w:fldCharType="begin"/>
      </w:r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instrText xml:space="preserve"> HYPERLINK "https://www.theguardian.com/teacher-network/teacher-blog/2018/feb/01/staff-wellbeing-team-school-improved" \t "_blank" </w:instrText>
      </w:r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fldChar w:fldCharType="separate"/>
      </w:r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створення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так </w:t>
      </w:r>
      <w:proofErr w:type="spell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званих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 xml:space="preserve"> команд </w:t>
      </w:r>
      <w:proofErr w:type="spellStart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благополуччя</w:t>
      </w:r>
      <w:proofErr w:type="spellEnd"/>
      <w:r w:rsidRPr="007D3D35">
        <w:rPr>
          <w:rFonts w:ascii="inherit" w:eastAsia="Times New Roman" w:hAnsi="inherit" w:cs="Arial"/>
          <w:color w:val="7030A0"/>
          <w:sz w:val="30"/>
          <w:szCs w:val="30"/>
          <w:bdr w:val="none" w:sz="0" w:space="0" w:color="auto" w:frame="1"/>
          <w:lang w:val="ru-RU" w:eastAsia="ru-RU"/>
        </w:rPr>
        <w:t>.</w:t>
      </w:r>
      <w:r w:rsidRPr="007D3D35">
        <w:rPr>
          <w:rFonts w:ascii="Lato-Regular" w:eastAsia="Times New Roman" w:hAnsi="Lato-Regular" w:cs="Arial"/>
          <w:color w:val="7030A0"/>
          <w:sz w:val="30"/>
          <w:szCs w:val="30"/>
          <w:lang w:val="ru-RU" w:eastAsia="ru-RU"/>
        </w:rPr>
        <w:fldChar w:fldCharType="end"/>
      </w:r>
    </w:p>
    <w:p w:rsidR="007D3D35" w:rsidRPr="007D3D35" w:rsidRDefault="007D3D35" w:rsidP="007D3D35">
      <w:pPr>
        <w:spacing w:after="100" w:afterAutospacing="1" w:line="420" w:lineRule="atLeast"/>
        <w:textAlignment w:val="baseline"/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</w:pPr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lastRenderedPageBreak/>
        <w:t xml:space="preserve">У школах, де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вчителів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навчають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як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зняти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стрес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повноцінно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відпочити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за невеликий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проміжок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часу, де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чимало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ідей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для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поліпшення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атмосфери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(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мотиватори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обмін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компліментами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приємні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сюрпризи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один одному),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позитивний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ефект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gram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першими</w:t>
      </w:r>
      <w:proofErr w:type="gram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відчули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учні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Їхні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успіхи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навчанні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значно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поліпшилися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.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Може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, слоган «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Дітей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мають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навчати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щасливі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вчителі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»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приживеться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і в </w:t>
      </w:r>
      <w:proofErr w:type="spellStart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>українських</w:t>
      </w:r>
      <w:proofErr w:type="spellEnd"/>
      <w:r w:rsidRPr="007D3D35">
        <w:rPr>
          <w:rFonts w:ascii="Lato-Regular" w:eastAsia="Times New Roman" w:hAnsi="Lato-Regular" w:cs="Arial"/>
          <w:color w:val="000000"/>
          <w:sz w:val="30"/>
          <w:szCs w:val="30"/>
          <w:lang w:val="ru-RU" w:eastAsia="ru-RU"/>
        </w:rPr>
        <w:t xml:space="preserve"> школах?</w:t>
      </w:r>
    </w:p>
    <w:p w:rsidR="007D3D35" w:rsidRPr="007D3D35" w:rsidRDefault="007D3D35" w:rsidP="007D3D35">
      <w:pPr>
        <w:spacing w:after="420" w:line="540" w:lineRule="atLeast"/>
        <w:jc w:val="center"/>
        <w:textAlignment w:val="baseline"/>
        <w:outlineLvl w:val="3"/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</w:pPr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 xml:space="preserve">На </w:t>
      </w:r>
      <w:proofErr w:type="spellStart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>що</w:t>
      </w:r>
      <w:proofErr w:type="spellEnd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 xml:space="preserve"> </w:t>
      </w:r>
      <w:proofErr w:type="spellStart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>витрачають</w:t>
      </w:r>
      <w:proofErr w:type="spellEnd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 xml:space="preserve"> час </w:t>
      </w:r>
      <w:proofErr w:type="spellStart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>шкільні</w:t>
      </w:r>
      <w:proofErr w:type="spellEnd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 xml:space="preserve"> психологи (за </w:t>
      </w:r>
      <w:proofErr w:type="spellStart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>даними</w:t>
      </w:r>
      <w:proofErr w:type="spellEnd"/>
      <w:r w:rsidRPr="007D3D35">
        <w:rPr>
          <w:rFonts w:ascii="Lato-Medium" w:eastAsia="Times New Roman" w:hAnsi="Lato-Medium" w:cs="Arial"/>
          <w:color w:val="000000"/>
          <w:sz w:val="39"/>
          <w:szCs w:val="39"/>
          <w:lang w:val="ru-RU" w:eastAsia="ru-RU"/>
        </w:rPr>
        <w:t xml:space="preserve"> МОН):</w:t>
      </w:r>
      <w:r w:rsidR="00FA0404" w:rsidRPr="00FA0404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t xml:space="preserve"> </w:t>
      </w:r>
      <w:bookmarkStart w:id="0" w:name="_GoBack"/>
      <w:r w:rsidR="00FA0404" w:rsidRPr="007D3D35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2028EE7" wp14:editId="473102E4">
            <wp:extent cx="5702896" cy="4299439"/>
            <wp:effectExtent l="0" t="0" r="0" b="6350"/>
            <wp:docPr id="2" name="image-22136" descr="info_n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2136" descr="info_nu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46" cy="429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3D35" w:rsidRPr="007D3D35" w:rsidRDefault="007D3D35" w:rsidP="007D3D35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</w:p>
    <w:p w:rsidR="00C54F66" w:rsidRDefault="00C54F66"/>
    <w:sectPr w:rsidR="00C5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C"/>
    <w:rsid w:val="002D7DD1"/>
    <w:rsid w:val="0073706C"/>
    <w:rsid w:val="007D3D35"/>
    <w:rsid w:val="00C54F66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3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D3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2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013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45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2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4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39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7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47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6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8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4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9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087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98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3087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171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182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15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23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0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2018-05-04T10:38:00Z</dcterms:created>
  <dcterms:modified xsi:type="dcterms:W3CDTF">2018-05-04T11:21:00Z</dcterms:modified>
</cp:coreProperties>
</file>